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Coding 1 - 2 </w:t>
      </w:r>
      <w:r w:rsidDel="00000000" w:rsidR="00000000" w:rsidRPr="00000000">
        <w:rPr>
          <w:b w:val="1"/>
          <w:sz w:val="48"/>
          <w:szCs w:val="48"/>
          <w:rtl w:val="0"/>
        </w:rPr>
        <w:t xml:space="preserve">Assessment</w:t>
      </w:r>
      <w:r w:rsidDel="00000000" w:rsidR="00000000" w:rsidRPr="00000000">
        <w:rPr>
          <w:b w:val="1"/>
          <w:sz w:val="48"/>
          <w:szCs w:val="4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Connect the terms with the definitions</w:t>
      </w:r>
    </w:p>
    <w:p w:rsidR="00000000" w:rsidDel="00000000" w:rsidP="00000000" w:rsidRDefault="00000000" w:rsidRPr="00000000" w14:paraId="00000004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45.0" w:type="dxa"/>
        <w:jc w:val="left"/>
        <w:tblInd w:w="10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40"/>
        <w:gridCol w:w="1710"/>
        <w:gridCol w:w="4695"/>
        <w:tblGridChange w:id="0">
          <w:tblGrid>
            <w:gridCol w:w="2040"/>
            <w:gridCol w:w="1710"/>
            <w:gridCol w:w="4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Conditional Statement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Function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Variable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 container for information.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Data type that holds letters and numbers.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Set of instructions that can be used multiple times in a script.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 line of code that only runs if certain parts of a script are true. </w:t>
            </w:r>
          </w:p>
        </w:tc>
      </w:tr>
    </w:tbl>
    <w:p w:rsidR="00000000" w:rsidDel="00000000" w:rsidP="00000000" w:rsidRDefault="00000000" w:rsidRPr="00000000" w14:paraId="00000018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Which of the following is not a valid way of troubleshooting code?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Check spelling and for special characters like " or ( ).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Open the Output Window and look for red messages.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Ask peers for assistance or to help you troubleshoot.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Leave the error if it doesn't keep your game from running. </w:t>
      </w:r>
    </w:p>
    <w:p w:rsidR="00000000" w:rsidDel="00000000" w:rsidP="00000000" w:rsidRDefault="00000000" w:rsidRPr="00000000" w14:paraId="0000001F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Imagine you're writing a script that needs a variable for the number of red apples. Write a variable name that obeys rules for spelling and punctuation for variables. </w:t>
      </w:r>
    </w:p>
    <w:p w:rsidR="00000000" w:rsidDel="00000000" w:rsidP="00000000" w:rsidRDefault="00000000" w:rsidRPr="00000000" w14:paraId="00000021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jc w:val="left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Write the two special symbols that would surround the parameter below.</w:t>
      </w:r>
    </w:p>
    <w:p w:rsidR="00000000" w:rsidDel="00000000" w:rsidP="00000000" w:rsidRDefault="00000000" w:rsidRPr="00000000" w14:paraId="00000025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jc w:val="left"/>
        <w:rPr/>
      </w:pPr>
      <w:r w:rsidDel="00000000" w:rsidR="00000000" w:rsidRPr="00000000">
        <w:rPr>
          <w:rtl w:val="0"/>
        </w:rPr>
        <w:tab/>
        <w:t xml:space="preserve">____ myParameter ___</w:t>
      </w:r>
    </w:p>
    <w:p w:rsidR="00000000" w:rsidDel="00000000" w:rsidP="00000000" w:rsidRDefault="00000000" w:rsidRPr="00000000" w14:paraId="00000028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Functions can only have one parameter. </w:t>
      </w:r>
    </w:p>
    <w:p w:rsidR="00000000" w:rsidDel="00000000" w:rsidP="00000000" w:rsidRDefault="00000000" w:rsidRPr="00000000" w14:paraId="0000002B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jc w:val="left"/>
        <w:rPr/>
      </w:pPr>
      <w:r w:rsidDel="00000000" w:rsidR="00000000" w:rsidRPr="00000000">
        <w:rPr>
          <w:rtl w:val="0"/>
        </w:rPr>
        <w:tab/>
        <w:t xml:space="preserve">True</w:t>
        <w:tab/>
        <w:tab/>
        <w:tab/>
        <w:t xml:space="preserve">False</w:t>
      </w:r>
    </w:p>
    <w:p w:rsidR="00000000" w:rsidDel="00000000" w:rsidP="00000000" w:rsidRDefault="00000000" w:rsidRPr="00000000" w14:paraId="0000002D">
      <w:pPr>
        <w:pageBreakBefore w:val="0"/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pageBreakBefore w:val="0"/>
      <w:rPr/>
    </w:pPr>
    <w:r w:rsidDel="00000000" w:rsidR="00000000" w:rsidRPr="00000000">
      <w:rPr>
        <w:rtl w:val="0"/>
      </w:rPr>
    </w:r>
  </w:p>
  <w:tbl>
    <w:tblPr>
      <w:tblStyle w:val="Table2"/>
      <w:tblW w:w="11355.0" w:type="dxa"/>
      <w:jc w:val="left"/>
      <w:tblInd w:w="-92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140"/>
      <w:gridCol w:w="6060"/>
      <w:gridCol w:w="1155"/>
      <w:tblGridChange w:id="0">
        <w:tblGrid>
          <w:gridCol w:w="4140"/>
          <w:gridCol w:w="6060"/>
          <w:gridCol w:w="1155"/>
        </w:tblGrid>
      </w:tblGridChange>
    </w:tblGrid>
    <w:tr>
      <w:trPr>
        <w:cantSplit w:val="0"/>
        <w:trHeight w:val="600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0">
          <w:pPr>
            <w:pageBreakBefore w:val="0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223963" cy="274464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35227" l="9600" r="12200" t="3143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3963" cy="27446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1">
          <w:pPr>
            <w:pageBreakBefore w:val="0"/>
            <w:widowControl w:val="0"/>
            <w:spacing w:line="240" w:lineRule="auto"/>
            <w:jc w:val="right"/>
            <w:rPr>
              <w:color w:val="b7b7b7"/>
              <w:sz w:val="16"/>
              <w:szCs w:val="16"/>
            </w:rPr>
          </w:pPr>
          <w:r w:rsidDel="00000000" w:rsidR="00000000" w:rsidRPr="00000000">
            <w:rPr>
              <w:b w:val="1"/>
              <w:color w:val="b7b7b7"/>
              <w:sz w:val="16"/>
              <w:szCs w:val="16"/>
              <w:rtl w:val="0"/>
            </w:rPr>
            <w:t xml:space="preserve">education.roblox.com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pageBreakBefore w:val="0"/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color w:val="b7b7b7"/>
              <w:sz w:val="16"/>
              <w:szCs w:val="16"/>
              <w:highlight w:val="white"/>
              <w:rtl w:val="0"/>
            </w:rPr>
            <w:t xml:space="preserve">Shareable with attribution for noncommercial use. Remixing is permitted.</w:t>
          </w:r>
          <w:r w:rsidDel="00000000" w:rsidR="00000000" w:rsidRPr="00000000">
            <w:rPr>
              <w:color w:val="b7b7b7"/>
              <w:sz w:val="16"/>
              <w:szCs w:val="16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3">
          <w:pPr>
            <w:pageBreakBefore w:val="0"/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b w:val="1"/>
              <w:color w:val="b7b7b7"/>
              <w:sz w:val="16"/>
              <w:szCs w:val="16"/>
            </w:rPr>
            <w:drawing>
              <wp:inline distB="57150" distT="57150" distL="57150" distR="57150">
                <wp:extent cx="487951" cy="17195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356" r="356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951" cy="171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4">
    <w:pPr>
      <w:pageBreakBefore w:val="0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